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  <w:tab/>
        <w:tab/>
        <w:tab/>
        <w:t>УТВЕРЖДАЮ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«Эридан»</w:t>
        <w:tab/>
        <w:tab/>
        <w:tab/>
        <w:t>Директор ООО «Эридан»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«Эридан»)</w:t>
        <w:tab/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Петрович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А.Н.Петрович</w:t>
      </w:r>
    </w:p>
    <w:p>
      <w:pPr>
        <w:pStyle w:val="Normal"/>
        <w:bidi w:val="0"/>
        <w:spacing w:before="0" w:after="0"/>
        <w:ind w:firstLine="708" w:left="2832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03.11.2025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ПОЛОЖЕНИЕ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03.11.2025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 материальной ответственности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Работников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ГЛАВА 1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ОБЩИЕ ПОЛОЖЕНИЯ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Положением о материальной ответственности работников (далее — Положение) устанавливаются основания и порядок привлечения к материальной ответственности работников общества с ограниченной ответственностью «Эридан» (далее — организация) за материальный ущерб, причиненный ими нанимателю при исполнении должностных обязанностей, а также порядок определения размера ущерба и порядок его возмещения.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Для целей настоящего Положения применяются следующие основные термины и их определения: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работник — физическое лицо, состоящее в трудовых отношениях с нанимателем на основании заключенного трудового договора (контракта);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имущество — товарно-материальные ценности, в том числе сырье, материалы, полуфабрикаты, изделия (продукция), инструменты, измерительные приборы, специальная одежда и другие предметы, выданные нанимателем работнику в пользование для осуществления трудового процесса;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противоправное поведение — действие или бездействие работника, при котором он не исполняет или ненадлежащим образом исполняет обязанности, возложенные на него Трудовым кодексом Республики Беларусь, иными актами законодательства о труде (в том числе тарифно-квалификационными справочниками), коллективным договором, правилами внутреннего трудового распорядка, иными локальными правовыми актами, а также трудовым договором;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вина работника — психическое отношение работника к совершенному им противоправному деянию, выраженное в форме умысла или неосторожности;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причинная связь — необходимая связь, при которой одно явление (причина) предшествует другому (следствию) и порождает его;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нормальный производственно-хозяйственный риск — действия работника, соответствующие современным знаниям и опыту, когда преследуемая цель превосходила по значимости поставленные под угрозу правоохраняемые интересы и не могла быть достигнута иначе, а работник выполнил возложенные на него трудовые обязанности и принял все доступные ему меры по снижению производственно-хозяйственного риска, предотвращению или уменьшению ущерба. При этом объектом производственно-хозяйственного риска могут являться материальные ценности, но не жизнь и здоровье людей;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реальный ущерб — утрата, ухудшение или понижение ценности имущества, влекущие необходимость для нанимателя произвести затраты на восстановление, приобретение имущества или иных ценностей либо произвести излишние денежные выплаты (за исключением штрафов, взыскиваемых с нанимателя).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Возмещение ущерба производится независимо от привлечения работника к дисциплинарной, административной или уголовной ответственности за действие (бездействие), которым причинен ущерб нанимателю.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Для обращения нанимателя в суд по вопросам взыскания материального ущерба, причиненного ему работником, устанавливается срок в один год со дня обнаружения ущерба, то есть дня, когда нанимателю об ущербе стало достоверно известно.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5. При пропуске по уважительным причинам срока, указанного пунктом 4 настоящего Положения, он может быть восстановлен соответственно комиссией по трудовым спорам или судом.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6. Днем обнаружения нанимателем ущерба, выявленного в результате инвентаризации материальных ценностей, при ревизии или проверке финансово-хозяйственной деятельности организации, следует считать день подписания соответствующего акта или заключения.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7. Наниматель, возместивший ущерб, причиненный работником при исполнении трудовых обязанностей другим лицам, имеет право регресса к такому работнику.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ГЛАВА 2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УСЛОВИЯ ПРИВЛЕЧЕНИЯ РАБОТНИКОВ К МАТЕРИАЛЬНОЙ ОТВЕТСТВЕННОСТИ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 Работник может быть привлечен к материальной ответственности при одновременном наличии следующих условий: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ущерба, причиненного нанимателю при исполнении трудовых обязанностей;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противоправности поведения (действия или бездействия) работника;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прямой причинной связи между противоправным поведением работника и возникшим у нанимателя ущербом;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вины работника в причинении ущерба.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 При определении размера ущерба учитывается только реальный ущерб, упущенная выгода не учитывается, за исключением случая причинения ущерба не при исполнении трудовых обязанностей.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 Недопустимо возложение на работника ответственности за вред, который относится к категории нормального производственно-хозяйственного риска (экспериментальное производство, введение новых технологий и др.).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11. Наниматель обязан создавать работникам условия, необходимые для нормальной работы и обеспечения сохранности вверенных им ценностей.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ГЛАВА 3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ДОБРОВОЛЬНОЕ ВОЗМЕЩЕНИЕ РАБОТНИКОМ УЩЕРБА, ПРИЧИНЕННОГО НАНИМАТЕЛЮ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12. Работник, причинивший ущерб, может добровольно возместить его полностью или частично.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13. С согласия нанимателя работник может передать для возмещения причиненного ущерба равноценное имущество или исправить поврежденное.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ГЛАВА 4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РАЗМЕРЫ МАТЕРИАЛЬНОЙ ОТВЕТСТВЕННОСТИ РАБОТНИКОВ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14. Работники, как правило, несут полную материальную ответственность за ущерб, причиненный по их вине нанимателю.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15. Ограниченную материальную ответственность несут: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15.1. работники — в размере причиненного по их вине ущерба, но не свыше своего среднего месячного заработка за порчу или уничтожение по небрежности материалов, полуфабрикатов, изделий (продукции), в том числе при их изготовлении, а также порчу или уничтожение по небрежности инструментов, измерительных приборов, специальной одежды и других предметов, выданных нанимателем работнику в пользование для осуществления трудового процесса;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15.2. руководители организаций, их заместители, руководители структурных подразделений и их заместители — в размере причиненного по их вине ущерба, но не свыше трехкратного среднего месячного заработка, если ущерб причинен неправильной постановкой учета и хранения материальных или денежных ценностей, непринятием необходимых мер к предотвращению простоев или выпуска недоброкачественной продукции.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16. Работники несут материальную ответственность в полном размере ущерба, причиненного по их вине нанимателю, в случаях, когда: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16.1. между работником и нанимателем заключен письменный договор о принятии на себя работником полной материальной ответственности за необеспечение сохранности имущества и других ценностей, переданных ему для хранения или других целей;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16.2. имущество и другие ценности были получены работником под отчет по разовой доверенности или другим разовым документам;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16.3. ущерб причинен преступлением. Освобождение работника от уголовной ответственности по нереабилитирующим основаниям не освобождает его от материальной ответственности;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16.4. ущерб причинен работником, находившимся в состоянии алкогольного, наркотического или токсического опьянения;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16.5. ущерб причинен недостачей, умышленным уничтожением или умышленной порчей материалов, полуфабрикатов, изделий (продукции), в том числе при их изготовлении, а также инструментов, измерительных приборов, специальной одежды и других предметов, выданных нанимателем работнику в пользование для осуществления трудового процесса;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16.6. ущерб (с учетом неполученных доходов) причинен не при исполнении трудовых обязанностей.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ГЛАВА 5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ap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aps/>
          <w:color w:val="000000"/>
          <w:kern w:val="0"/>
          <w:sz w:val="20"/>
          <w:szCs w:val="20"/>
          <w:lang w:eastAsia="ru-RU"/>
          <w14:ligatures w14:val="none"/>
        </w:rPr>
        <w:t>ПОРЯДОК ВОЗМЕЩЕНИЯ УЩЕРБА, ПРИЧИНЕННОГО НАНИМАТЕЛЮ, и его определения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17. Размер ущерба, причиненного имуществу нанимателя (далее — ущерб), определяется на дату причинения ущерба исходя из денежной оценки имущества, числящегося в бухгалтерском учете, и (или) документов, отражающих денежную оценку имущества (уменьшенную на сумму амортизационных отчислений по основным средствам и нематериальным активам, рассчитанных в </w:t>
      </w: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  <w:t>соответствии с законодательством).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18. Размер ущерба определяется при: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18.1. недостаче — как разница между денежной оценкой имущества, числящегося в бухгалтерском учете, и денежной оценкой его фактического наличия;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18.2. списании имущества сверх установленных норм (нормативов, лимитов) — как разница между денежной оценкой фактически списанного имущества и денежной оценкой имущества, подлежащего списанию в соответствии с актами законодательства;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18.3. излишней выплате (переплате) денежных средств — как разница между фактически выплаченными денежными средствами и денежными средствами, подлежащими выплате в соответствии с актами законодательства;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18.4. недоплате (недополучении) денежных средств — как разница между денежными средствами, подлежащими выплате в соответствии с актами законодательства, и денежными средствами, фактически выплаченными;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18.5. ухудшении характеристик имущества, в том числе в случае его разукомплектования, повреждения, порчи, при которых экономически целесообразно восстановление характеристик имущества, — исходя из стоимости данного восстановления (в том числе ремонта, необходимого комплектования). При этом восстановление характеристик имущества считается экономически целесообразным, если стоимость восстановления не превышает денежной оценки имущества в соответствии с пунктом 17 настоящего Положения на дату причинения вреда;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18.6. отчуждении имущества ниже стоимости, определенной в соответствии с актами законодательства, — как разница между стоимостью, определенной в соответствии с актами законодательства, и стоимостью, по которой имущество было реализовано;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18.7. завышении (занижении) фактически оплаченной по сравнению с определенной в соответствии с актами законодательства (при их наличии) стоимости (цен, тарифов) товаров (работ, услуг) — в размере выявленного завышения (занижения).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19. В случае, если отсутствуют документы, отражающие денежную оценку имущества, ущерб определяется исходя из регулируемых цен или свободных цен на основании сведений изготовителей, исполнителей, субъектов торговли о ценах (тарифах) на идентичные товары (работы, услуги), информации, содержащейся в специальных отечественных и зарубежных справочниках, каталогах, периодических изданиях, информационных материалах изготовителей, исполнителей, субъектов торговли (в том числе размещенных на сайтах в глобальной компьютерной сети Интернет). При наличии двух и более источников информации, содержащих сведения о ценах (тарифах) на идентичные товары (работы, услуги), ущерб определяется исходя из сведений о наименьшей цене (тарифе), действовавшей (действовавшем) на дату причинения вреда.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20. Возмещение ущерба работником в размере до трех его среднемесячных заработков производится по распоряжению нанимателя путем удержания из заработной платы работника.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 каждой выплате заработной платы размер такого удержания (при взыскании сумм в том числе по исполнительным документам — общий размер всех удержаний) не может превышать 50 % заработной платы, причитающейся к выплате работнику, если возможность большего размера удержания (общего размера всех удержаний) не установлена законодательными актами.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21. Распоряжение нанимателя должно быть издано не позднее двух недель со дня обнаружения причиненного работником ущерба и обращено к исполнению не ранее 10 дней со дня сообщения об этом работнику.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22. До издания распоряжения нанимателя об удержании из заработной платы от работника должно быть затребовано письменное объяснение.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23. Возмещение ущерба работником в размере свыше трех его среднемесячных заработков производится в судебном порядке.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Начальник юридического отдела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Купцов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М.И.Купцов</w:t>
      </w:r>
    </w:p>
    <w:p>
      <w:pPr>
        <w:pStyle w:val="Normal"/>
        <w:bidi w:val="0"/>
        <w:spacing w:before="0" w:after="0"/>
        <w:ind w:firstLine="708" w:left="4248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03.11.2025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Визы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Положением ознакомлены</w:t>
        <w:tab/>
        <w:tab/>
        <w:tab/>
        <w:t>…</w:t>
        <w:tab/>
        <w:tab/>
        <w:t>…</w:t>
      </w:r>
    </w:p>
    <w:p>
      <w:pPr>
        <w:pStyle w:val="Normal"/>
        <w:bidi w:val="0"/>
        <w:spacing w:lineRule="auto" w:line="259"/>
        <w:jc w:val="left"/>
        <w:rPr>
          <w:rFonts w:ascii="Bahnschrift" w:hAnsi="Bahnschrift" w:eastAsia="Times New Roman" w:cs="Times New Roman"/>
          <w:caps/>
          <w:color w:val="000000"/>
          <w:kern w:val="0"/>
          <w:sz w:val="38"/>
          <w:szCs w:val="38"/>
          <w:lang w:eastAsia="ru-RU"/>
          <w14:ligatures w14:val="none"/>
        </w:rPr>
      </w:pPr>
      <w:r>
        <w:rPr>
          <w:rFonts w:eastAsia="Times New Roman" w:cs="Times New Roman" w:ascii="Bahnschrift" w:hAnsi="Bahnschrift"/>
          <w:cap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Bahnschrif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3</Pages>
  <Words>1340</Words>
  <Characters>9908</Characters>
  <CharactersWithSpaces>11207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2025-11-11T11:24:58Z</dcterms:created>
  <dc:creator/>
  <dc:description/>
  <dc:language>ru-RU</dc:language>
  <cp:lastModifiedBy/>
  <dcterms:modified xsi:type="dcterms:W3CDTF">2025-11-11T11:25:17Z</dcterms:modified>
  <cp:revision>1</cp:revision>
  <dc:subject/>
  <dc:title/>
</cp:coreProperties>
</file>