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Общество с ограниченной</w:t>
        <w:tab/>
        <w:tab/>
        <w:tab/>
        <w:tab/>
        <w:t>УТВЕРЖДАЮ</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ответственностью «Эридан»</w:t>
        <w:tab/>
        <w:tab/>
        <w:tab/>
        <w:tab/>
        <w:t>Директор ООО «Эридан»</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(ООО «Эридан»)</w:t>
        <w:tab/>
        <w:tab/>
        <w:tab/>
        <w:tab/>
        <w:tab/>
      </w:r>
      <w:r>
        <w:rPr>
          <w:rFonts w:eastAsia="Times New Roman" w:cs="Times New Roman"/>
          <w:i/>
          <w:color w:val="000000"/>
          <w:kern w:val="0"/>
          <w:sz w:val="18"/>
          <w:szCs w:val="18"/>
          <w:lang w:eastAsia="ru-RU"/>
          <w14:ligatures w14:val="none"/>
        </w:rPr>
        <w:t>Петрович</w:t>
      </w:r>
      <w:r>
        <w:rPr>
          <w:rFonts w:eastAsia="Times New Roman" w:cs="Arial" w:ascii="Arial" w:hAnsi="Arial"/>
          <w:color w:val="000000"/>
          <w:kern w:val="0"/>
          <w:sz w:val="18"/>
          <w:szCs w:val="18"/>
          <w:lang w:eastAsia="ru-RU"/>
          <w14:ligatures w14:val="none"/>
        </w:rPr>
        <w:t> А.Н.Петрович</w:t>
      </w:r>
    </w:p>
    <w:p>
      <w:pPr>
        <w:pStyle w:val="Normal"/>
        <w:bidi w:val="0"/>
        <w:spacing w:before="0" w:after="0"/>
        <w:ind w:firstLine="708" w:left="3540"/>
        <w:jc w:val="both"/>
        <w:rPr>
          <w:rFonts w:ascii="Arial" w:hAnsi="Arial" w:eastAsia="Times New Roman" w:cs="Arial"/>
          <w:color w:val="000000"/>
          <w:kern w:val="0"/>
          <w:sz w:val="14"/>
          <w:szCs w:val="14"/>
          <w:lang w:eastAsia="ru-RU"/>
          <w14:ligatures w14:val="none"/>
        </w:rPr>
      </w:pPr>
      <w:r>
        <w:rPr>
          <w:rFonts w:eastAsia="Times New Roman" w:cs="Arial" w:ascii="Arial" w:hAnsi="Arial"/>
          <w:i/>
          <w:iCs/>
          <w:color w:val="000000"/>
          <w:kern w:val="0"/>
          <w:sz w:val="18"/>
          <w:szCs w:val="18"/>
          <w:lang w:eastAsia="ru-RU"/>
          <w14:ligatures w14:val="none"/>
        </w:rPr>
        <w:t>01.10.2025</w:t>
      </w:r>
    </w:p>
    <w:p>
      <w:pPr>
        <w:pStyle w:val="Normal"/>
        <w:bidi w:val="0"/>
        <w:spacing w:lineRule="auto" w:line="360"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ИНСТРУКЦИЯ</w:t>
      </w:r>
    </w:p>
    <w:p>
      <w:pPr>
        <w:pStyle w:val="Normal"/>
        <w:bidi w:val="0"/>
        <w:spacing w:lineRule="auto" w:line="360"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i/>
          <w:iCs/>
          <w:color w:val="000000"/>
          <w:kern w:val="0"/>
          <w:sz w:val="18"/>
          <w:szCs w:val="18"/>
          <w:lang w:eastAsia="ru-RU"/>
          <w14:ligatures w14:val="none"/>
        </w:rPr>
        <w:t>01.10.2025</w:t>
      </w:r>
      <w:r>
        <w:rPr>
          <w:rFonts w:eastAsia="Times New Roman" w:cs="Arial" w:ascii="Arial" w:hAnsi="Arial"/>
          <w:color w:val="000000"/>
          <w:kern w:val="0"/>
          <w:sz w:val="18"/>
          <w:szCs w:val="18"/>
          <w:lang w:eastAsia="ru-RU"/>
          <w14:ligatures w14:val="none"/>
        </w:rPr>
        <w:t> № </w:t>
      </w:r>
      <w:r>
        <w:rPr>
          <w:rFonts w:eastAsia="Times New Roman" w:cs="Arial" w:ascii="Arial" w:hAnsi="Arial"/>
          <w:i/>
          <w:iCs/>
          <w:color w:val="000000"/>
          <w:kern w:val="0"/>
          <w:sz w:val="18"/>
          <w:szCs w:val="18"/>
          <w:lang w:eastAsia="ru-RU"/>
          <w14:ligatures w14:val="none"/>
        </w:rPr>
        <w:t>1</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 Минск</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по табельному учету</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1</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ОБЩИЕ ПОЛОЖЕНИЯ</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 Инструкция по табельному учету (далее — Инструкция) является локальным правовым актом ООО «Эридан» по организации учета использования рабочего времени, учета нарушений производственно-технологической, исполнительской и трудовой дисциплины, табельному учету работников.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 Настоящая Инструкция вводится с целью систематизации процесса сбора и обработки информации о затратах рабочего времени сотрудниками ООО «Эридан», осуществления контроля соблюдения установленного режима рабочего времени, учета фактического рабочего времени, состоящего из отработанного и неотработанного времени, включаемого в соответствии с законодательством в рабочее время, составления статистической отчетности по труду, начисления заработной платы.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 Табельный учет должен обеспечивать точный учет рабочего времени сотрудников, включая явку на работу, уход с работы, опоздания, переработки, отпуска, больничные и другие отклонения от графика. Он является важным инструментом для контроля соблюдения производственно-технологической, исполнительской и трудовой дисциплины, расчета заработной платы, а также для формирования статистической и отчетной документации.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 Основные функции табельного учета: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4.1. учет фактического рабочего времени;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4.2. контроль соблюдения производственно-технологической, исполнительской и трудовой дисциплины;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4.3. основа для расчета заработной платы;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4.4. формирование статистической и отчетной документации;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4.5. учет и отчетность о численности работников;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4.6. правильное ведение табеля использования рабочего времени и своевременное внесение в него изменений.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 Для ведения табельного учета каждому работнику присваивается табельный номер, который должен быть проставлен в личной карточке работающего.</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Основанием для постановки на табельный учет является приказ (распоряжение) о приеме на работу, переводе.</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Основанием для снятия с табельного учета является приказ (распоряжение) об увольнении, переводе.</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6. Табельный номер сотрудникам присваивается работником бухгалтерии, который обязан в двухдневный срок сообщить в отдел кадров присвоенные табельные номера.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7. Инспектор по кадрам отдела кадров проставляет табельный номер и категорию в личной карточке работающего. В случае увольнения, а также при переводе работника с его согласия к другому нанимателю или переходе на выборную должность служащего его прежний табельный номер не может присваиваться другому работнику и должен оставаться свободным не менее одного года.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8. Ведение табеля использования рабочего времени в каждом структурном подразделении осуществляют назначенные в установленном порядке ответственные исполнители (далее — ответственные исполнители).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9. Лицо, ответственное за ведение табельного учета в структурном подразделении: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9.1. ведет учет штатного состава работников структурного подразделения;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9.2. контролирует своевременность явки на работу и ухода с работы, нахождения на рабочем месте работников структурного подразделения в соответствии с графиками работы (сменности);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9.3. контролирует своевременность представления работниками документов, подтверждающих уважительные причины их отсутствия на рабочем месте (листков нетрудоспособности и справок о временной нетрудоспособности и т.д.);</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9.4. на основании приказов о приеме, переводе, увольнении работников вносит соответствующие изменения в бланк табеля использования рабочего времени;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9.5. готовит списки работников для издания приказов о работе в выходные и нерабочие праздничные дни;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9.6. в установленном порядке ведет табель использования рабочего времени соответствующего структурного подразделения и обеспечивает его своевременную передачу инспектору по кадрам.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10. Ответственность за соблюдение работниками структурного подразделения распорядка дня, рациональное использование рабочего времени и состояние производственно-технологической, исполнительской и трудовой дисциплины несут руководители структурных подразделений.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11. Ведение табеля использования рабочего времени, учет и отчетность об использовании рабочего времени, состоянии производственно-технологической, исполнительской и трудовой дисциплины осуществляют назначенные в установленном порядке ответственные исполнители (в разрезе структурных подразделений), бухгалтерия, отдел кадров.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12. Ответственные исполнители составляют табель использования рабочего времени и представляют его в последний день отчетного месяца работнику бухгалтерии.</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2</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УЧЕТ И КОНТРОЛЬ ПРИХОДА НА РАБОТУ И УХОДА С РАБОТЫ</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13. Работники обязаны вовремя приходить на работу, добросовестно исполнять свои трудовые обязанности, в том числе выполнять установленные нормы труда, соблюдать установленную продолжительность рабочего времени и подчиняться правилам внутреннего трудового распорядка, иным документам, регламентирующим вопросы дисциплины труда.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14. До начала работы каждый работник обязан отметить свой приход на работу, а по окончании рабочего дня — уход с работы личной подписью и проставлением времени в соответствующем журнале структурного подразделения по следующей форме:</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90"/>
        <w:jc w:val="center"/>
        <w:rPr>
          <w:rFonts w:ascii="Arial" w:hAnsi="Arial" w:eastAsia="Times New Roman" w:cs="Arial"/>
          <w:color w:val="000000"/>
          <w:kern w:val="0"/>
          <w:sz w:val="17"/>
          <w:szCs w:val="17"/>
          <w:lang w:eastAsia="ru-RU"/>
          <w14:ligatures w14:val="none"/>
        </w:rPr>
      </w:pPr>
      <w:r>
        <w:rPr>
          <w:rFonts w:eastAsia="Times New Roman" w:cs="Arial" w:ascii="Arial" w:hAnsi="Arial"/>
          <w:color w:val="000000"/>
          <w:kern w:val="0"/>
          <w:sz w:val="18"/>
          <w:szCs w:val="18"/>
          <w:lang w:eastAsia="ru-RU"/>
          <w14:ligatures w14:val="none"/>
        </w:rPr>
        <w:t>Журнал учета прихода на работу и ухода с нее</w:t>
      </w:r>
    </w:p>
    <w:tbl>
      <w:tblPr>
        <w:tblW w:w="6757" w:type="dxa"/>
        <w:jc w:val="center"/>
        <w:tblInd w:w="0" w:type="dxa"/>
        <w:tblLayout w:type="fixed"/>
        <w:tblCellMar>
          <w:top w:w="60" w:type="dxa"/>
          <w:left w:w="60" w:type="dxa"/>
          <w:bottom w:w="60" w:type="dxa"/>
          <w:right w:w="60" w:type="dxa"/>
        </w:tblCellMar>
        <w:tblLook w:firstRow="1" w:noVBand="1" w:lastRow="0" w:firstColumn="1" w:lastColumn="0" w:noHBand="0" w:val="04a0"/>
      </w:tblPr>
      <w:tblGrid>
        <w:gridCol w:w="2235"/>
        <w:gridCol w:w="831"/>
        <w:gridCol w:w="1119"/>
        <w:gridCol w:w="959"/>
        <w:gridCol w:w="677"/>
        <w:gridCol w:w="935"/>
      </w:tblGrid>
      <w:tr>
        <w:trPr/>
        <w:tc>
          <w:tcPr>
            <w:tcW w:w="2235"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Фамилия и инициалы работника</w:t>
            </w:r>
          </w:p>
        </w:tc>
        <w:tc>
          <w:tcPr>
            <w:tcW w:w="831"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Должность</w:t>
            </w:r>
          </w:p>
        </w:tc>
        <w:tc>
          <w:tcPr>
            <w:tcW w:w="1119"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Время прихода</w:t>
            </w:r>
          </w:p>
        </w:tc>
        <w:tc>
          <w:tcPr>
            <w:tcW w:w="959"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Время ухода</w:t>
            </w:r>
          </w:p>
        </w:tc>
        <w:tc>
          <w:tcPr>
            <w:tcW w:w="677"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Подпись</w:t>
            </w:r>
          </w:p>
        </w:tc>
        <w:tc>
          <w:tcPr>
            <w:tcW w:w="935"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Примечание</w:t>
            </w:r>
          </w:p>
        </w:tc>
      </w:tr>
      <w:tr>
        <w:trPr>
          <w:trHeight w:val="225" w:hRule="atLeast"/>
        </w:trPr>
        <w:tc>
          <w:tcPr>
            <w:tcW w:w="6756" w:type="dxa"/>
            <w:gridSpan w:val="6"/>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Дата</w:t>
            </w:r>
          </w:p>
        </w:tc>
      </w:tr>
      <w:tr>
        <w:trPr>
          <w:trHeight w:val="210" w:hRule="exact"/>
        </w:trPr>
        <w:tc>
          <w:tcPr>
            <w:tcW w:w="2235"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left"/>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r>
          </w:p>
        </w:tc>
        <w:tc>
          <w:tcPr>
            <w:tcW w:w="831"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1119"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959"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67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935"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r>
      <w:tr>
        <w:trPr>
          <w:trHeight w:val="210" w:hRule="exact"/>
        </w:trPr>
        <w:tc>
          <w:tcPr>
            <w:tcW w:w="2235"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831"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1119"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959"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67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c>
          <w:tcPr>
            <w:tcW w:w="935"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left"/>
              <w:rPr>
                <w:rFonts w:eastAsia="Times New Roman" w:cs="Times New Roman"/>
                <w:kern w:val="0"/>
                <w:sz w:val="20"/>
                <w:szCs w:val="20"/>
                <w:lang w:eastAsia="ru-RU"/>
                <w14:ligatures w14:val="none"/>
              </w:rPr>
            </w:pPr>
            <w:r>
              <w:rPr>
                <w:rFonts w:eastAsia="Times New Roman" w:cs="Times New Roman"/>
                <w:kern w:val="0"/>
                <w:sz w:val="18"/>
                <w:szCs w:val="18"/>
                <w:lang w:eastAsia="ru-RU"/>
                <w14:ligatures w14:val="none"/>
              </w:rPr>
            </w:r>
          </w:p>
        </w:tc>
      </w:tr>
      <w:tr>
        <w:trPr/>
        <w:tc>
          <w:tcPr>
            <w:tcW w:w="6756" w:type="dxa"/>
            <w:gridSpan w:val="6"/>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Подпись руководителя структурного подразделения</w:t>
            </w:r>
          </w:p>
        </w:tc>
      </w:tr>
    </w:tbl>
    <w:p>
      <w:pPr>
        <w:pStyle w:val="Normal"/>
        <w:bidi w:val="0"/>
        <w:spacing w:before="0" w:after="0"/>
        <w:ind w:firstLine="210"/>
        <w:jc w:val="both"/>
        <w:rPr>
          <w:rFonts w:ascii="Arial" w:hAnsi="Arial" w:eastAsia="Times New Roman" w:cs="Arial"/>
          <w:color w:val="000000"/>
          <w:kern w:val="0"/>
          <w:sz w:val="14"/>
          <w:szCs w:val="14"/>
          <w:lang w:val="en-US" w:eastAsia="ru-RU"/>
          <w14:ligatures w14:val="none"/>
        </w:rPr>
      </w:pPr>
      <w:r>
        <w:rPr>
          <w:rFonts w:eastAsia="Times New Roman" w:cs="Arial" w:ascii="Arial" w:hAnsi="Arial"/>
          <w:color w:val="000000"/>
          <w:kern w:val="0"/>
          <w:sz w:val="18"/>
          <w:szCs w:val="18"/>
          <w:lang w:val="en-US"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Контроль своевременного заполнения журнала осуществляет руководитель и ответственный исполнитель структурного подразделения.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В случае отсутствия работника по уважительным причинам (командировка, трудовые и социальные отпуска, неоплачиваемые дни отдыха, предоставляемые за работу в сверхурочное время и выходные дни, оформленные в установленном порядке, и т.п.) руководитель структурного подразделения (лицо его замещающее) указывает причину отсутствия напротив фамилии отсутствующего работника.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15. Учет прихода на работу и ухода с работы осуществляется за каждый рабочий день (рабочую смену).</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Обо всех случаях неявок, опозданий, преждевременных уходов ответственный исполнитель информирует руководителя структурного подразделения не позднее одного часа после начала работы.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16. Не явившиеся на работу, опоздавшие и преждевременно ушедшие с работы представляют непосредственному руководителю оправдательные документы или письменные объяснительные в первый день выхода на работу. Причины неявок на работу должны быть подтверждены соответствующими документами.</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3</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УЧЕТ ИСПОЛЬЗОВАНИЯ РАБОЧЕГО ВРЕМЕНИ В ТЕЧЕНИЕ РАБОЧЕГО ДНЯ. КОНТРОЛЬ РАЦИОНАЛЬНОГО ИСПОЛЬЗОВАНИЯ РАБОЧЕГО ВРЕМЕНИ</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17. Контроль использования рабочего времени работниками осуществляют непосредственно на рабочих местах руководители структурных подразделений (лица, их замещающие), которые в соответствии со своими должностными обязанностями несут ответственность за рациональное использование рабочего времени и дисциплину труда в своих подразделениях.</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18. Работники обязаны использовать все рабочее время для производительного труда и добросовестного исполнения должностных обязанностей.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19. Уход работника с рабочего места в рабочее время в исключительных случаях по уважительным причинам должен быть согласован с непосредственным руководителем.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20. Работнику в соответствии с трудовым законодательством может быть предоставлена сокращенная продолжительность рабочего времени или измененный режим рабочего времени только на основании приказа (распоряжения) руководителя организации.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Для отдельных категорий работников, предусмотренных статьей 114 Трудового кодекса Республики Беларусь (далее — ТК), устанавливается сокращенная продолжительность рабочего времени.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21. В табеле использования рабочего времени фиксируется, что продолжительность рабочего времени в рабочий день, непосредственно предшествующий государственному празднику или праздничному дню, сокращается на один час.</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В табеле использования рабочего времени также фиксируется, что 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сокращается пропорционально продолжительности неполного рабочего времени.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22. Учет рабочего времени, затраченного в выходные дни, осуществляется руководителем соответствующего структурного подразделения на основании приказа (распоряжения) нанимателя по фактическому выходу и отработанному времени, о чем своевременно ставится в известность ответственный исполнитель. В табеле использования рабочего времени дни выхода на работу в выходные должны отмечаться как рабочие дни.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Работа в выходные дни допускается по предложению нанимателя и только с письменного согласия работника или по инициативе работника с согласия нанимателя, за исключением случаев, предусмотренных статьей 143 ТК.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Если к работе в выходной день привлекается несколько работников, то наниматель должен получить письменное согласие каждого из них.</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Необходимость выполнения работы в выходной день с согласия или по инициативе работника определяет наниматель.</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23. Учет рабочего времени, затраченного на сверхурочные работы, по предложению, распоряжению или с ведома нанимателя сверх установленной продолжительности рабочего времени, предусмотренной правилами внутреннего трудового распорядка или графиком работы (сменности), осуществляется руководителем соответствующего структурного подразделения на основании списка работников, оставленных на эту работу.</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24. На основании статьи 69 ТК за каждый час работы в сверхурочное время, государственные праздники, праздничные и выходные дни сверх заработной платы, начисленной за указанное время, производится доплата: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1) работникам со сдельной оплатой труда — не ниже сдельных расценок;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 работникам с повременной оплатой труда — не ниже часовых тарифных ставок (тарифных окладов), окладов.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25. За работу в сверхурочное время и выходные дни взамен доплаты с согласия работника может предоставляться другой неоплачиваемый день отдыха. При этом за часы работы в сверхурочное время один неоплачиваемый день отдыха предоставляется из расчета 8-часового рабочего дня (один день отдыха за 8 часов работы в сверхурочное время).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26. Если работа в государственные праздники и праздничные дни выполнялась сверх месячной нормы рабочего времени, работнику по его желанию помимо доплаты предоставляется другой неоплачиваемый день отдыха.</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4</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УЧЕТ И ПОРЯДОК ОФОРМЛЕНИЯ ОТПУСКОВ</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27. Трудовой отпуск предоставляется работникам согласно графику трудовых отпусков, который составляется на каждый календарный год не позднее 5 января текущего года и доводится до сведения всех работников.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При составлении графика трудовых отпусков наниматель учитывает мнение работника о времени его ухода в отпуск, если это не препятствует нормальной деятельности организации и реализации права на отпуск других работников, а также планирует очередность трудовых отпусков в соответствии с частью четвертой статьи 168 ТК.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Дата начала трудового отпуска определяется по договоренности между работником и нанимателем.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28. Наниматель уведомляет работника о времени начала трудового отпуска не позднее чем за 15 календарных дней, за исключением случаев, когда трудовой отпуск предоставляется индивидуально по предварительной договоренности между работником и нанимателем.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29. Согласно графику трудовых отпусков трудовой отпуск оформляется приказом (распоряжением) нанимателя.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30. Работнику предоставляется трудовой отпуск, как правило, в течение каждого рабочего года (ежегодно).</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В исключительных случаях, когда предоставление полного трудового отпуска работнику в текущем рабочем году может неблагоприятно отразиться на нормальной деятельности организации, допускается с согласия работника перенос части отпуска на следующий рабочий год.</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Оставшаяся часть трудового отпуска не может быть менее 14 календарных дней и предоставляется до окончания текущего рабочего года.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Переносимая часть трудового отпуска по желанию работника присоединяется к отпуску за следующий рабочий год или используется отдельно.</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31. Наниматель имеет право досрочно предоставить трудовой отпуск всем или отдельным категориям работников в случае неожиданной приостановки работы в связи с аварией, стихийным бедствием, необеспеченностью энергоресурсами, сырьем и по другим исключительным и заранее не предвиденным обстоятельствам.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В этом случае трудовой отпуск также оформляется приказом (распоряжением) нанимателя.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32. По договоренности между работником и нанимателем трудовой отпуск может быть разделен на две части, оформляемый приказом (распоряжением) нанимателя, если иное не предусмотрено иными локальными правовыми актами. При этом одна часть должна быть не менее 14 календарных дней.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33. Трудовой отпуск может быть прерван по предложению нанимателя и с согласия работника (отзыв из отпуска). Отзыв из отпуска оформляется приказом (распоряжением) нанимателя.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Бухгалтерия на основании приказа (распоряжения) об отзыве из отпуска производит перерасчет произведенных выплат за отпуск (удержание суммы за неиспользованные дни отпуска) и начисляет соответствующую оплату за неиспользованные дни отпуска при его повторном предоставлении.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34. Кратковременные социальные отпуска без сохранения заработной платы предоставляются сверх трудового отпуска и оформляются приказом (распоряжением) нанимателя по заявлению работника, согласованному с руководителем структурного подразделения.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35. В соответствии со статьей 189 ТК наниматель по желанию работника предоставляет отпуск без сохранения заработной платы продолжительностью до 14 календарных дней следующим категориям работников: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35.1. женщинам, имеющим двух и более детей в возрасте до 14 лет или ребенка-инвалида в возрасте до 18 лет;</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35.2. Героям Беларуси, Героям Советского Союза, Героям Социалистического Труда, полным кавалерам орденов Отечества, Славы, Трудовой Славы;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35.3. ветеранам Великой Отечественной войны и ветеранам боевых действий на территории других государств;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35.4. осуществляющим уход за больным членом семьи в соответствии с медицинской справкой о состоянии здоровья;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35.5. инвалидам, работающим на специализированных рабочих местах;</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35.6. иным работникам в случаях, предусмотренных законодательством, коллективным договором, соглашением.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Указанные отпуска предоставляются в течение календарного года в период, согласованный сторонами, и оформляются приказом (распоряжением) нанимателя.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36. Работникам, занятым на работах с вредными и (или) опасными условиями труда, на основании аттестации рабочих мест по условиям труда предоставляется дополнительный отпуск за работу с вредными и (или) опасными условиями труда.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37. Работникам с ненормированным рабочим днем устанавливается дополнительный отпуск за ненормированный рабочий день продолжительностью до 7 календарных дней.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Порядок, условия предоставления и продолжительность этого отпуска определяются трудовым договором, нанимателем.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38. Работникам, имеющим продолжительный стаж работы в ООО «Эридан», наниматель может устанавливать дополнительный отпуск за продолжительный стаж работы до трех календарных дней.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Порядок, условия предоставления и продолжительность этого отпуска определяются трудовым договором, нанимателем.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39. При заполнении табеля использования рабочего времени для учета и отражения в табеле дней трудового отпуска используется буквенное обозначение «О». В связи с тем что трудовой отпуск предоставляется в календарных днях, то все дни, в том числе и выходные, приходящиеся на период трудового отпуска, должны обозначаться буквой «О».</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Государственные праздники и праздничные дни, приходящиеся на период трудового отпуска, в число календарных дней отпуска не включаются и не оплачиваются. Государственные праздники и праздничные дни обозначаются буквой «В».</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5</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УЧЕТ РАБОЧЕГО ВРЕМЕНИ ПО ЛИСТКАМ НЕТРУДОСПОСОБНОСТИ</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40. Работники, освобожденные от работы по болезни, должны с выходом на работу в тот же день представить заверенный медицинским учреждением листок нетрудоспособности своему непосредственному руководителю, который сообщает о периоде болезни ответственному в структурном подразделении за составление табеля использования рабочего времени.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41. Листок нетрудоспособности с отметкой руководителя структурного подразделения передается в отдел кадров, где специалист по кадрам проверяет его заполнение, вносит данные в книгу регистрации листков нетрудоспособности работников ООО «Эридан» и сдает под подпись в бухгалтерию для дальнейшего оформления и выплаты пособия по временной нетрудоспособности.</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6</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УЧЕТ РАБОЧЕГО ВРЕМЕНИ НАХОЖДЕНИЯ В СЛУЖЕБНЫХ КОМАНДИРОВКАХ И ИСПОЛНЕНИЯ ГОСУДАРСТВЕННЫХ ОБЯЗАННОСТЕЙ</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42. На работников, находящихся в служебной командировке, распространяется режим рабочего времени и времени отдыха, установленный по месту служебной командировки.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43. Направление работников в служебную командировку оформляется приказом (распоряжением) нанимателя. Необходимость выдачи работникам командировочного удостоверения определяется нанимателем.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44. Время окончания работы в день выбытия определяется по договоренности с нанимателем. В случае прибытия до окончания рабочего дня вопрос о времени явки на работу в этот день решается в том же порядке.</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45. После оформления командировочного удостоверения работники до отъезда в служебную командировку предъявляют ответственному в структурном подразделении за составление табеля использования рабочего времени командировочное удостоверение, на основании которого он делает отметку в табеле о времени убытия в служебную командировку.</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46. После возвращения из служебной командировки работник в первый день выхода на работу обязан предъявить командировочное удостоверение ответственному в структурном подразделении за составление табеля использования рабочего времени, который делает отметку в табеле использования рабочего времени о времени возвращения из командировки.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47. Работники в случае привлечения их для выполнения государственных или общественных обязанностей в соответствии со статьей 101 ТК должны своему непосредственному руководителю представить документ организации, имеющей право на вызов работников в рабочее время. Продолжительность исполнения государственных или общественных обязанностей указывается на этом документе организации.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Ответственный в структурном подразделении за составление табеля использования рабочего времени проставляет соответствующие отметки в указанном табеле.</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7</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УЧЕТ РАБОТНИКОВ, ВРЕМЕННО ПЕРЕВЕДЕННЫХ В ДРУГОЙ ОТДЕЛ В СВЯЗИ С ПРОИЗВОДСТВЕННОЙ НЕОБХОДИМОСТЬЮ</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48. В случае производственной необходимости перевод работника на не обусловленную трудовым договором работу (по другой квалификации, должности служащего (профессии рабочего), а также работу к другому нанимателю производится на основании приказа (распоряжения) нанимателя в соответствии со статьей 33 ТК.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49. На основании приказа (распоряжения) нанимателя ответственный в структурном подразделении за составление табеля использования рабочего времени отмечает в табеле нахождение работника в другом структурном подразделении.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Ответственный в структурном подразделении по временному месту работы за составление табеля использования рабочего времени на основании приказа о временном переводе в связи с производственной необходимостью включает временно переведенного работника в табель структурного подразделения по фактическому месту работы.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50. Учет явки на работу и ухода с работы временно переведенных работников осуществляется в установленном порядке в структурном подразделении временного места работы.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51. По окончании временной работы в табеле использования рабочего времени отмечается количество фактически отработанного времени в структурном подразделении временного места работы.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52. Работник, временно работающий в другом структурном подразделении, возвратившись в структурное подразделение по постоянному месту работы, сдает выписку из табеля ответственному в структурном подразделении за составление табеля использования рабочего времени, который проверяет и отмечает в табеле время, отработанное в другом структурном подразделении.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53. Временный перевод в связи с производственной необходимостью в другое структурное подразделение производится без согласия работника на срок до одного месяца, а для замещения отсутствующего работника такой перевод не может превышать одного месяца в течение календарного года (с 1 января по 31 декабря). По соглашению сторон срок такого перевода может быть увеличен.</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8</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УЧЕТ НАРУШЕНИЙ ТРУДОВОЙ ДИСЦИПЛИНЫ</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54. Руководители структурных подразделений обеспечивают в своих подразделениях ведение учета нарушений производственно-технологической, исполнительской и трудовой дисциплины в соответствии с действующим законодательством и своевременное информирование директора организации или заместителя директора организации о фактах нарушений.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55. Отдел кадров обеспечивает учет всех нарушений производственно-технологической, исполнительской и трудовой дисциплины и осуществляет контроль своевременного рассмотрения фактов нарушений.</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9</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ВЕДЕНИЕ ТАБЕЛЯ ИСПОЛЬЗОВАНИЯ РАБОЧЕГО ВРЕМЕНИ</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56. Табель использования рабочего времени (далее — табель) представляет собой именованный список работников ООО «Эридан» и ведется раздельно по основным категориям (рабочие, служащие).</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57. Обязательными сведениями табеля являются: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57.1. фамилия, инициалы работника;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57.2. табельный номер;</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57.3. наименование занимаемой должности;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57.4. календарные дни учетного периода;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57.5. количество отработанного времени (включая сверхурочные, в праздничные и выходные дни);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57.6. количество дней неявок с указанием причин (отпуск, больничный, прогул и т.д.).</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58. Форма табеля утверждается приказом (распоряжением) нанимателя.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59. Табельный список составляется за два дня до начала расчетного периода на основании табельного списка за прошлый месяц.</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60. Состав работников, включенных в табель, сверяется один раз в квартал с данными по учету личного состава в отделе кадров ООО «Эридан».</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 производственных сверках делается отметка в табеле и заверяется инспектором по кадрам отдела кадров.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Отметка о производственной сверке делается следующего содержания: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«Список работников, включенных в настоящий табель, мною проверен. Расхождений с данными по учету личного состава нет. Подпись».</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61. Включение работника в табель или исключение из табеля производится на основании приказа (распоряжения) нанимателя. Отметка об исключении из табеля делается по всей строке табеля, отведенной для данного работника, с указанием причины исключения и документа, на основании которого произведено исключение из табеля.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62. По окончании рабочего дня (смены) или в начале следующего дня ответственный в структурном подразделении за составление табеля на основании соответствующих документов делает отметки в табеле о неявках, опозданиях, простоях, отпусках, временной нетрудоспособности, командировках и других неявках.</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63. Отметки в табеле шифруются условными обозначениями.</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УСЛОВНЫЕ ОБОЗНАЧЕНИЯ ВИДОВ ЗАТРАТ РАБОЧЕГО ВРЕМЕНИ ДЛЯ ВОЗМОЖНОГО ИСПОЛЬЗОВАНИЯ В ТАБЕЛЯХ ИСПОЛЬЗОВАНИЯ РАБОЧЕГО ВРЕМЕНИ</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tbl>
      <w:tblPr>
        <w:tblW w:w="9338" w:type="dxa"/>
        <w:jc w:val="left"/>
        <w:tblInd w:w="0" w:type="dxa"/>
        <w:tblLayout w:type="fixed"/>
        <w:tblCellMar>
          <w:top w:w="60" w:type="dxa"/>
          <w:left w:w="60" w:type="dxa"/>
          <w:bottom w:w="60" w:type="dxa"/>
          <w:right w:w="60" w:type="dxa"/>
        </w:tblCellMar>
        <w:tblLook w:firstRow="1" w:noVBand="1" w:lastRow="0" w:firstColumn="1" w:lastColumn="0" w:noHBand="0" w:val="04a0"/>
      </w:tblPr>
      <w:tblGrid>
        <w:gridCol w:w="447"/>
        <w:gridCol w:w="8890"/>
      </w:tblGrid>
      <w:tr>
        <w:trPr>
          <w:tblHeader w:val="true"/>
        </w:trPr>
        <w:tc>
          <w:tcPr>
            <w:tcW w:w="447"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Код</w:t>
            </w:r>
          </w:p>
        </w:tc>
        <w:tc>
          <w:tcPr>
            <w:tcW w:w="8890" w:type="dxa"/>
            <w:tcBorders>
              <w:top w:val="single" w:sz="6" w:space="0" w:color="000000"/>
              <w:left w:val="single" w:sz="6" w:space="0" w:color="000000"/>
              <w:bottom w:val="single" w:sz="6" w:space="0" w:color="000000"/>
              <w:right w:val="single" w:sz="6" w:space="0" w:color="000000"/>
            </w:tcBorders>
            <w:shd w:color="auto" w:fill="F6F6F6" w:val="clear"/>
            <w:vAlign w:val="center"/>
          </w:tcPr>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Наименование видов затрат рабочего времени</w:t>
            </w:r>
          </w:p>
        </w:tc>
      </w:tr>
      <w:tr>
        <w:trPr/>
        <w:tc>
          <w:tcPr>
            <w:tcW w:w="447"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Я</w:t>
            </w:r>
          </w:p>
        </w:tc>
        <w:tc>
          <w:tcPr>
            <w:tcW w:w="889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Дни (часы) работы</w:t>
            </w:r>
          </w:p>
        </w:tc>
      </w:tr>
      <w:tr>
        <w:trPr/>
        <w:tc>
          <w:tcPr>
            <w:tcW w:w="447"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Н</w:t>
            </w:r>
          </w:p>
        </w:tc>
        <w:tc>
          <w:tcPr>
            <w:tcW w:w="889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Ночные часы работы</w:t>
            </w:r>
          </w:p>
        </w:tc>
      </w:tr>
      <w:tr>
        <w:trPr/>
        <w:tc>
          <w:tcPr>
            <w:tcW w:w="447"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РП</w:t>
            </w:r>
          </w:p>
        </w:tc>
        <w:tc>
          <w:tcPr>
            <w:tcW w:w="889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Часы работы в государственные праздники, праздничные (нерабочие) и выходные дни</w:t>
            </w:r>
          </w:p>
        </w:tc>
      </w:tr>
      <w:tr>
        <w:trPr/>
        <w:tc>
          <w:tcPr>
            <w:tcW w:w="447"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С</w:t>
            </w:r>
          </w:p>
        </w:tc>
        <w:tc>
          <w:tcPr>
            <w:tcW w:w="889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Сверхурочные часы работы</w:t>
            </w:r>
          </w:p>
        </w:tc>
      </w:tr>
      <w:tr>
        <w:trPr/>
        <w:tc>
          <w:tcPr>
            <w:tcW w:w="447"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К</w:t>
            </w:r>
          </w:p>
        </w:tc>
        <w:tc>
          <w:tcPr>
            <w:tcW w:w="889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Служебные командировки</w:t>
            </w:r>
          </w:p>
        </w:tc>
      </w:tr>
      <w:tr>
        <w:trPr/>
        <w:tc>
          <w:tcPr>
            <w:tcW w:w="447"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СХ</w:t>
            </w:r>
          </w:p>
        </w:tc>
        <w:tc>
          <w:tcPr>
            <w:tcW w:w="889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Временное отвлечение на сельскохозяйственные работы</w:t>
            </w:r>
          </w:p>
        </w:tc>
      </w:tr>
      <w:tr>
        <w:trPr/>
        <w:tc>
          <w:tcPr>
            <w:tcW w:w="447"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О</w:t>
            </w:r>
          </w:p>
        </w:tc>
        <w:tc>
          <w:tcPr>
            <w:tcW w:w="889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Трудовой отпуск</w:t>
            </w:r>
          </w:p>
        </w:tc>
      </w:tr>
      <w:tr>
        <w:trPr/>
        <w:tc>
          <w:tcPr>
            <w:tcW w:w="447"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ДПО</w:t>
            </w:r>
          </w:p>
        </w:tc>
        <w:tc>
          <w:tcPr>
            <w:tcW w:w="889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Дополнительный поощрительный отпуск</w:t>
            </w:r>
          </w:p>
        </w:tc>
      </w:tr>
      <w:tr>
        <w:trPr/>
        <w:tc>
          <w:tcPr>
            <w:tcW w:w="447"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У</w:t>
            </w:r>
          </w:p>
        </w:tc>
        <w:tc>
          <w:tcPr>
            <w:tcW w:w="889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Отпуска в связи с обучением с сохранением заработной платы, повышением квалификации с отрывом от производства и другие</w:t>
            </w:r>
          </w:p>
        </w:tc>
      </w:tr>
      <w:tr>
        <w:trPr/>
        <w:tc>
          <w:tcPr>
            <w:tcW w:w="447"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УД</w:t>
            </w:r>
          </w:p>
        </w:tc>
        <w:tc>
          <w:tcPr>
            <w:tcW w:w="8890" w:type="dxa"/>
            <w:tcBorders>
              <w:top w:val="single" w:sz="6" w:space="0" w:color="000000"/>
              <w:left w:val="single" w:sz="6" w:space="0" w:color="000000"/>
              <w:bottom w:val="single" w:sz="6" w:space="0" w:color="000000"/>
              <w:right w:val="single" w:sz="6" w:space="0" w:color="000000"/>
            </w:tcBorders>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Сокращенная продолжительность рабочего времени для обучающихся без отрыва от производства</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УБЗ</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Отпуска в связи с обучением без сохранения заработной платы</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Р</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Отпуска по беременности и родам</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ОЖ</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Дополнительный отпуск, предоставляемый по уходу за ребенком до достижения им возраста трех лет</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Г</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Дни неявок работников, освобожденных временно от работы в связи с выполнением государственных или общественных обязанностей в случаях, предусмотренных законодательством</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ГП</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Допризывная подготовка</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ГЧ</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Военно-учебные сборы</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МО</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Неявки на работу в связи с нахождением в медицинских учреждениях на обследовании или осмотре работника, обязанного проходить такие обследования</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Дни неявок на работу работников, являющихся донорами, для обследования и сдачи крови и ее компонентов, дополнительный день отдыха, предоставляемый после этого или используемый в другое время</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ЛО</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Социальный отпуск с сохранением заработной платы для лечения и иных личных потребностей работника</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ДО</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Кратковременные отпуска без сохранения заработной платы, которые наниматель обязан предоставить работнику</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ТВО</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Творческий отпуск с сохранением заработной платы</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ГБ</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Дни неявок работников, отвлеченных на устранение последствий стихийных бедствий</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ДМ</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Дополнительный свободный от работы день матери (мачехе) или отцу (отчиму), опекуну (попечителю), воспитывающей (воспитывающему) ребенка-инвалида в возрасте до 18 лет либо двоих и более детей в возрасте до 16 лет</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ГС</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Дни неявок на работу работников, находящихся под следствием до решения суда</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ОТ</w:t>
            </w:r>
          </w:p>
          <w:p>
            <w:pPr>
              <w:pStyle w:val="Normal"/>
              <w:bidi w:val="0"/>
              <w:spacing w:before="0" w:after="0"/>
              <w:jc w:val="center"/>
              <w:rPr>
                <w:rFonts w:ascii="Arial" w:hAnsi="Arial" w:eastAsia="Times New Roman" w:cs="Arial"/>
                <w:color w:val="000000"/>
                <w:kern w:val="0"/>
                <w:sz w:val="15"/>
                <w:szCs w:val="15"/>
                <w:lang w:val="en-US" w:eastAsia="ru-RU"/>
                <w14:ligatures w14:val="none"/>
              </w:rPr>
            </w:pPr>
            <w:r>
              <w:rPr>
                <w:rFonts w:eastAsia="Times New Roman" w:cs="Arial" w:ascii="Arial" w:hAnsi="Arial"/>
                <w:color w:val="000000"/>
                <w:kern w:val="0"/>
                <w:sz w:val="18"/>
                <w:szCs w:val="18"/>
                <w:lang w:val="en-US" w:eastAsia="ru-RU"/>
                <w14:ligatures w14:val="none"/>
              </w:rPr>
            </w:r>
          </w:p>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Б</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Дополнительные свободные от работы дни, предусмотренные коллективным договором сверх установленных законодательством Республики Беларусь.</w:t>
            </w:r>
          </w:p>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Временная нетрудоспособность (кроме случаев, предусмотренных кодами Т и Х) и отпуска по уходу за больными и по карантину, оформленные листками нетрудоспособности</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Т</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Неоплачиваемая нетрудоспособность в случаях, предусмотренных законодательством Республики Беларусь</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Х</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Неявки на работу в связи с карантином или уходом за больными, оформленные справками лечебных учреждений</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А</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Отпуска без сохранения заработной платы по семейно-бытовым и другим уважительным причинам, предоставляемые по договоренности между работником и нанимателем</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ОА</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Отпуска, предоставляемые по инициативе нанимателя</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ОАД</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Неотработанные рабочие дни при временном переводе работников по инициативе нанимателя на работу с неполной рабочей неделей</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П</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Целодневные (целосменные) простои</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ВП</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Внутрисменные простои</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ПР</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Прогулы и другие неявки без уважительной причины</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З</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Неявки из-за забастовок</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ОП</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Опоздания</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УХ</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Преждевременный уход с работы</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НН</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Неявки по невыясненным причинам (до выяснения обстоятельств)</w:t>
            </w:r>
          </w:p>
        </w:tc>
      </w:tr>
      <w:tr>
        <w:trPr/>
        <w:tc>
          <w:tcPr>
            <w:tcW w:w="447"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center"/>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В</w:t>
            </w:r>
          </w:p>
        </w:tc>
        <w:tc>
          <w:tcPr>
            <w:tcW w:w="8890" w:type="dxa"/>
            <w:tcBorders>
              <w:top w:val="single" w:sz="6" w:space="0" w:color="000000"/>
              <w:left w:val="single" w:sz="6" w:space="0" w:color="000000"/>
              <w:bottom w:val="single" w:sz="6" w:space="0" w:color="000000"/>
              <w:right w:val="single" w:sz="6" w:space="0" w:color="000000"/>
            </w:tcBorders>
            <w:tcMar>
              <w:top w:w="45" w:type="dxa"/>
              <w:bottom w:w="45" w:type="dxa"/>
            </w:tcMar>
          </w:tcPr>
          <w:p>
            <w:pPr>
              <w:pStyle w:val="Normal"/>
              <w:bidi w:val="0"/>
              <w:spacing w:before="0" w:after="0"/>
              <w:jc w:val="both"/>
              <w:rPr>
                <w:rFonts w:ascii="Arial" w:hAnsi="Arial" w:eastAsia="Times New Roman" w:cs="Arial"/>
                <w:color w:val="000000"/>
                <w:kern w:val="0"/>
                <w:sz w:val="15"/>
                <w:szCs w:val="15"/>
                <w:lang w:eastAsia="ru-RU"/>
                <w14:ligatures w14:val="none"/>
              </w:rPr>
            </w:pPr>
            <w:r>
              <w:rPr>
                <w:rFonts w:eastAsia="Times New Roman" w:cs="Arial" w:ascii="Arial" w:hAnsi="Arial"/>
                <w:color w:val="000000"/>
                <w:kern w:val="0"/>
                <w:sz w:val="18"/>
                <w:szCs w:val="18"/>
                <w:lang w:eastAsia="ru-RU"/>
                <w14:ligatures w14:val="none"/>
              </w:rPr>
              <w:t>Государственные праздники, праздничные (нерабочие) дни и выходные дни (дни еженедельного отдыха)</w:t>
            </w:r>
          </w:p>
        </w:tc>
      </w:tr>
    </w:tbl>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64. В табеле не указываются: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64.1. продолжительность работы, выполняемой работником в течение установленной ему продолжительности рабочего дня (смены) в порядке статьи 67 ТК;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64.2. продолжительность работы, выполняемой работником с ненормированным рабочим днем за пределами установленной нормы продолжительности рабочего времени в порядке статьи 118</w:t>
      </w:r>
      <w:r>
        <w:rPr>
          <w:rFonts w:eastAsia="Times New Roman" w:cs="Arial" w:ascii="Arial" w:hAnsi="Arial"/>
          <w:color w:val="000000"/>
          <w:kern w:val="0"/>
          <w:sz w:val="18"/>
          <w:szCs w:val="18"/>
          <w:vertAlign w:val="superscript"/>
          <w:lang w:eastAsia="ru-RU"/>
          <w14:ligatures w14:val="none"/>
        </w:rPr>
        <w:t>1</w:t>
      </w:r>
      <w:r>
        <w:rPr>
          <w:rFonts w:eastAsia="Times New Roman" w:cs="Arial" w:ascii="Arial" w:hAnsi="Arial"/>
          <w:color w:val="000000"/>
          <w:kern w:val="0"/>
          <w:sz w:val="18"/>
          <w:szCs w:val="18"/>
          <w:lang w:eastAsia="ru-RU"/>
          <w14:ligatures w14:val="none"/>
        </w:rPr>
        <w:t> ТК.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65. Внесение исправлений и дополнений в табель на бумажном носителе не допускается. В случае необходимости внесения изменений в сданный табель (например, в случае выяснения причин отсутствия работника на работе) составляется индивидуальный корректировочный табель по конкретному работнику.</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66. На основании табелей использования рабочего времени структурных подразделений, сдаваемых по окончании месяца в отдел кадров, инспектор по кадрам заполняет табель использования рабочего времени ООО «Эридан».</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67. На основании заполненного табеля производится начисление заработной платы в бухгалтерии ООО «Эридан». Все произведенные исправления в табеле в обязательном порядке должны быть указаны лицами, подписывающими табель.</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68. Табель структурного подразделения подписывается руководителем структурного подразделения (лицом, его замещающим) и ответственным исполнителем.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69. Табель ООО «Эридан» подписывается директором или заместителем директора ООО «Эридан».</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10</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ХРАНЕНИЕ ДОКУМЕНТОВ</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70. Все документы, служащие основаниями для составления табеля, сведения о неявках и нарушениях трудовой дисциплины и другие хранятся ответственным в структурном подразделении за составление табеля в течение трех месяцев. По истечении этого срока документы передаются на хранение в архив ООО «Эридан».</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71. Табель хранится в бухгалтерии ООО «Эридан» наравне с другими денежными документами.</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ГЛАВА 11</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ЗАКЛЮЧИТЕЛЬНЫЕ ПОЛОЖЕНИЯ</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72. Настоящая Инструкция вступает в силу с момента утверждения директором ООО «Эридан».</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Начальник юридического отдела</w:t>
        <w:tab/>
      </w:r>
      <w:r>
        <w:rPr>
          <w:rFonts w:eastAsia="Times New Roman" w:cs="Times New Roman"/>
          <w:i/>
          <w:color w:val="000000"/>
          <w:kern w:val="0"/>
          <w:sz w:val="18"/>
          <w:szCs w:val="18"/>
          <w:lang w:eastAsia="ru-RU"/>
          <w14:ligatures w14:val="none"/>
        </w:rPr>
        <w:t>Некрашевич</w:t>
      </w:r>
      <w:r>
        <w:rPr>
          <w:rFonts w:eastAsia="Times New Roman" w:cs="Arial" w:ascii="Arial" w:hAnsi="Arial"/>
          <w:color w:val="000000"/>
          <w:kern w:val="0"/>
          <w:sz w:val="18"/>
          <w:szCs w:val="18"/>
          <w:lang w:eastAsia="ru-RU"/>
          <w14:ligatures w14:val="none"/>
        </w:rPr>
        <w:tab/>
        <w:tab/>
        <w:t>В.А.Некрашевич</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r>
    </w:p>
    <w:p>
      <w:pPr>
        <w:pStyle w:val="Normal"/>
        <w:bidi w:val="0"/>
        <w:spacing w:lineRule="auto" w:line="360"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СОГЛАСОВАНО</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Протокол заседания</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профсоюзного комитета</w:t>
      </w:r>
    </w:p>
    <w:p>
      <w:pPr>
        <w:pStyle w:val="Normal"/>
        <w:bidi w:val="0"/>
        <w:spacing w:lineRule="auto" w:line="360"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работников ООО «Эридан»</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18"/>
          <w:szCs w:val="18"/>
          <w:lang w:eastAsia="ru-RU"/>
          <w14:ligatures w14:val="none"/>
        </w:rPr>
        <w:t>01.10.2025 № 8</w:t>
      </w:r>
    </w:p>
    <w:p>
      <w:pPr>
        <w:pStyle w:val="Normal"/>
        <w:bidi w:val="0"/>
        <w:spacing w:before="0" w:after="0"/>
        <w:jc w:val="both"/>
        <w:rPr>
          <w:rFonts w:ascii="Arial" w:hAnsi="Arial" w:eastAsia="Times New Roman" w:cs="Arial"/>
          <w:i/>
          <w:i/>
          <w:iCs/>
          <w:color w:val="000000"/>
          <w:kern w:val="0"/>
          <w:sz w:val="14"/>
          <w:szCs w:val="14"/>
          <w:lang w:eastAsia="ru-RU"/>
          <w14:ligatures w14:val="none"/>
        </w:rPr>
      </w:pPr>
      <w:r>
        <w:rPr>
          <w:rFonts w:eastAsia="Times New Roman" w:cs="Arial" w:ascii="Arial" w:hAnsi="Arial"/>
          <w:i/>
          <w:iCs/>
          <w:color w:val="000000"/>
          <w:kern w:val="0"/>
          <w:sz w:val="18"/>
          <w:szCs w:val="18"/>
          <w:lang w:eastAsia="ru-RU"/>
          <w14:ligatures w14:val="none"/>
        </w:rPr>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i/>
          <w:iCs/>
          <w:color w:val="000000"/>
          <w:kern w:val="0"/>
          <w:sz w:val="18"/>
          <w:szCs w:val="18"/>
          <w:lang w:eastAsia="ru-RU"/>
          <w14:ligatures w14:val="none"/>
        </w:rPr>
        <w:t>Визы</w:t>
      </w:r>
    </w:p>
    <w:p>
      <w:pPr>
        <w:pStyle w:val="Normal"/>
        <w:bidi w:val="0"/>
        <w:spacing w:lineRule="auto" w:line="259"/>
        <w:jc w:val="left"/>
        <w:rPr>
          <w:rFonts w:ascii="Bahnschrift" w:hAnsi="Bahnschrift" w:eastAsia="Times New Roman" w:cs="Times New Roman"/>
          <w:caps/>
          <w:color w:val="000000"/>
          <w:kern w:val="0"/>
          <w:sz w:val="38"/>
          <w:szCs w:val="38"/>
          <w:lang w:eastAsia="ru-RU"/>
          <w14:ligatures w14:val="none"/>
        </w:rPr>
      </w:pPr>
      <w:r>
        <w:rPr>
          <w:rFonts w:eastAsia="Times New Roman" w:cs="Times New Roman" w:ascii="Bahnschrift" w:hAnsi="Bahnschrift"/>
          <w:caps/>
          <w:color w:val="000000"/>
          <w:kern w:val="0"/>
          <w:sz w:val="18"/>
          <w:szCs w:val="18"/>
          <w:lang w:eastAsia="ru-RU"/>
          <w14:ligatures w14:val="none"/>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cc"/>
    <w:family w:val="roman"/>
    <w:pitch w:val="variable"/>
  </w:font>
  <w:font w:name="Bahnschrift">
    <w:charset w:val="cc"/>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LibreOffice/24.2.1.2$Windows_X86_64 LibreOffice_project/db4def46b0453cc22e2d0305797cf981b68ef5ac</Application>
  <AppVersion>15.0000</AppVersion>
  <Pages>7</Pages>
  <Words>3433</Words>
  <Characters>24505</Characters>
  <CharactersWithSpaces>27703</CharactersWithSpaces>
  <Paragraphs>253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2025-09-04T16:10:47Z</dcterms:created>
  <dc:creator/>
  <dc:description/>
  <dc:language>ru-RU</dc:language>
  <cp:lastModifiedBy/>
  <dcterms:modified xsi:type="dcterms:W3CDTF">2025-09-04T16:11:19Z</dcterms:modified>
  <cp:revision>1</cp:revision>
  <dc:subject/>
  <dc:title/>
</cp:coreProperties>
</file>